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2DC" w:rsidRPr="00462832" w:rsidRDefault="001F12DC" w:rsidP="001F12DC">
      <w:pPr>
        <w:jc w:val="right"/>
        <w:rPr>
          <w:bCs/>
          <w:sz w:val="24"/>
          <w:szCs w:val="24"/>
        </w:rPr>
      </w:pPr>
      <w:r w:rsidRPr="00462832">
        <w:rPr>
          <w:bCs/>
          <w:sz w:val="24"/>
          <w:szCs w:val="24"/>
        </w:rPr>
        <w:t xml:space="preserve">Приложение № </w:t>
      </w:r>
      <w:r w:rsidR="00EA6E96">
        <w:rPr>
          <w:bCs/>
          <w:sz w:val="24"/>
          <w:szCs w:val="24"/>
        </w:rPr>
        <w:t>2</w:t>
      </w:r>
      <w:bookmarkStart w:id="0" w:name="_GoBack"/>
      <w:bookmarkEnd w:id="0"/>
    </w:p>
    <w:p w:rsidR="00EC65EB" w:rsidRPr="001F12DC" w:rsidRDefault="00EC65EB" w:rsidP="001F12DC">
      <w:pPr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1F12DC" w:rsidRDefault="001F12DC" w:rsidP="001F12DC">
      <w:pPr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1F12DC" w:rsidRDefault="00462832" w:rsidP="001F12DC">
      <w:pPr>
        <w:jc w:val="center"/>
        <w:rPr>
          <w:b/>
          <w:sz w:val="24"/>
          <w:szCs w:val="24"/>
        </w:rPr>
      </w:pPr>
      <w:r w:rsidRPr="00462832">
        <w:rPr>
          <w:b/>
          <w:sz w:val="24"/>
          <w:szCs w:val="24"/>
        </w:rPr>
        <w:t>Перечень существующих элементов ГИС ВО «ИТС ВГА»</w:t>
      </w:r>
    </w:p>
    <w:p w:rsidR="0003528E" w:rsidRDefault="0003528E" w:rsidP="001F12DC">
      <w:pPr>
        <w:jc w:val="center"/>
        <w:rPr>
          <w:b/>
          <w:sz w:val="24"/>
          <w:szCs w:val="24"/>
        </w:rPr>
      </w:pPr>
    </w:p>
    <w:p w:rsidR="0003528E" w:rsidRPr="00462832" w:rsidRDefault="0003528E" w:rsidP="001F12DC">
      <w:pPr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r>
        <w:rPr>
          <w:b/>
          <w:sz w:val="24"/>
          <w:szCs w:val="24"/>
        </w:rPr>
        <w:t>ПЕРЕЧЕНЬ ОБОРУДОВАНИЯ</w:t>
      </w:r>
    </w:p>
    <w:p w:rsidR="001F12DC" w:rsidRPr="001F12DC" w:rsidRDefault="001F12DC" w:rsidP="001F12DC">
      <w:pPr>
        <w:jc w:val="center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Style w:val="a6"/>
        <w:tblW w:w="9356" w:type="dxa"/>
        <w:tblInd w:w="-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1560"/>
        <w:gridCol w:w="2126"/>
      </w:tblGrid>
      <w:tr w:rsidR="000168E4" w:rsidRPr="001F12DC" w:rsidTr="000168E4">
        <w:trPr>
          <w:trHeight w:val="418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103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Количество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Место установки</w:t>
            </w:r>
          </w:p>
        </w:tc>
      </w:tr>
      <w:tr w:rsidR="000168E4" w:rsidRPr="001F12DC" w:rsidTr="000168E4">
        <w:trPr>
          <w:trHeight w:val="384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03" w:type="dxa"/>
          </w:tcPr>
          <w:p w:rsidR="000168E4" w:rsidRPr="00F41819" w:rsidRDefault="00F41819" w:rsidP="00465284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KVM переключатель ATEN CL5708IM-ATA-RG</w:t>
            </w:r>
          </w:p>
        </w:tc>
        <w:tc>
          <w:tcPr>
            <w:tcW w:w="1560" w:type="dxa"/>
          </w:tcPr>
          <w:p w:rsidR="000168E4" w:rsidRPr="001F12DC" w:rsidRDefault="00F41819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0168E4" w:rsidRPr="001F12DC" w:rsidRDefault="004E229F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Сервер виртуализации </w:t>
            </w:r>
            <w:r w:rsidRPr="001F12DC">
              <w:rPr>
                <w:sz w:val="24"/>
                <w:szCs w:val="24"/>
                <w:lang w:eastAsia="en-US"/>
              </w:rPr>
              <w:t>RDW 2-6230R-256/3200-RAID/RST-2x240/SATA-2x1GbE-2x10GbE/B-2x800HS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Видеосервер </w:t>
            </w:r>
            <w:r w:rsidRPr="001F12DC">
              <w:rPr>
                <w:sz w:val="24"/>
                <w:szCs w:val="24"/>
                <w:lang w:eastAsia="en-US"/>
              </w:rPr>
              <w:t>RDW 2-6230R-64/3200-RAID/1G-10x12000/SATA-2x1GbE-2x10GbE-2x800HS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rPr>
          <w:trHeight w:val="459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Видеосервер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HN-ZX400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rPr>
          <w:trHeight w:val="872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sz w:val="24"/>
                <w:szCs w:val="24"/>
                <w:lang w:eastAsia="en-US"/>
              </w:rPr>
              <w:t>Сервер информационной безопасности   данных RDW 2-2640-32/2933-RAID/1G-2x240/SATA-2x1GbE-2x1200HS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rPr>
          <w:trHeight w:val="596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Пак Тип 1на базе сервера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Aquarius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T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50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D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212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FW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rPr>
          <w:trHeight w:val="593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Пак Тип 2 на базе сервера Тринити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ER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220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DHR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-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M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6-1200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W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sz w:val="24"/>
                <w:szCs w:val="24"/>
              </w:rPr>
              <w:t xml:space="preserve">Система хранения данных </w:t>
            </w:r>
            <w:r w:rsidRPr="001F12DC">
              <w:rPr>
                <w:sz w:val="24"/>
                <w:szCs w:val="24"/>
                <w:lang w:eastAsia="en-US"/>
              </w:rPr>
              <w:t>RDW 2-3206R-64/3200-2x240/SATA-10x3840/SATA-10x8192/SATA-2x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rPr>
          <w:trHeight w:val="370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Коммутатор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Eltex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MES5324A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rPr>
          <w:trHeight w:val="417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Коммутатор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Eltex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MES2324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ЦПУ (ул. </w:t>
            </w:r>
            <w:proofErr w:type="spellStart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Кардашова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2)</w:t>
            </w:r>
          </w:p>
        </w:tc>
      </w:tr>
      <w:tr w:rsidR="000168E4" w:rsidRPr="001F12DC" w:rsidTr="000168E4">
        <w:trPr>
          <w:trHeight w:val="409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Коммутатор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Eltex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MES2324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rPr>
          <w:trHeight w:val="415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Коммутатор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NTS-5520F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rPr>
          <w:trHeight w:val="421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Коммутатор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D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-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Link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DGS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-3000-28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L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103" w:type="dxa"/>
          </w:tcPr>
          <w:p w:rsidR="000168E4" w:rsidRPr="001F12DC" w:rsidRDefault="00F41819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Источник бесперебойного питания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Innova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RT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II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 xml:space="preserve">3000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Ippon</w:t>
            </w:r>
            <w:proofErr w:type="spellEnd"/>
          </w:p>
        </w:tc>
        <w:tc>
          <w:tcPr>
            <w:tcW w:w="1560" w:type="dxa"/>
          </w:tcPr>
          <w:p w:rsidR="000168E4" w:rsidRPr="001F12DC" w:rsidRDefault="00F41819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126" w:type="dxa"/>
          </w:tcPr>
          <w:p w:rsidR="000168E4" w:rsidRPr="001F12DC" w:rsidRDefault="00F41819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0168E4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ЦПУ (</w:t>
            </w:r>
            <w:proofErr w:type="spellStart"/>
            <w:r w:rsidRPr="000168E4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ул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0168E4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lastRenderedPageBreak/>
              <w:t>Кардашова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 xml:space="preserve"> 2)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Источник бесперебойного питания ENTEL SPB-U100AS2-UL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Источник бесперебойного питания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Ippon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Innova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RT II 10000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Источник бесперебойного питания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Smart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King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SRT-1000A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r w:rsidRPr="000168E4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ЦПУ (</w:t>
            </w:r>
            <w:proofErr w:type="spellStart"/>
            <w:r w:rsidRPr="000168E4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ул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0168E4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Кардашова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 xml:space="preserve"> 2)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103" w:type="dxa"/>
          </w:tcPr>
          <w:p w:rsidR="000168E4" w:rsidRPr="001F12DC" w:rsidRDefault="004E229F" w:rsidP="004E229F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Дорожный контроллер Синтез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60" w:type="dxa"/>
          </w:tcPr>
          <w:p w:rsidR="000168E4" w:rsidRPr="004E229F" w:rsidRDefault="004E229F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2126" w:type="dxa"/>
          </w:tcPr>
          <w:p w:rsidR="000168E4" w:rsidRPr="000168E4" w:rsidRDefault="004E229F" w:rsidP="004E229F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  <w:r w:rsid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)</w:t>
            </w:r>
          </w:p>
        </w:tc>
      </w:tr>
      <w:tr w:rsidR="000168E4" w:rsidRPr="001F12DC" w:rsidTr="000168E4">
        <w:trPr>
          <w:trHeight w:val="439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103" w:type="dxa"/>
          </w:tcPr>
          <w:p w:rsidR="000168E4" w:rsidRPr="001F12DC" w:rsidRDefault="00E519A6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sz w:val="24"/>
                <w:szCs w:val="24"/>
                <w:lang w:eastAsia="en-US"/>
              </w:rPr>
              <w:t>Тактический детектор транспорта «</w:t>
            </w:r>
            <w:proofErr w:type="spellStart"/>
            <w:r w:rsidRPr="001F12DC">
              <w:rPr>
                <w:rFonts w:eastAsia="Calibri"/>
                <w:sz w:val="24"/>
                <w:szCs w:val="24"/>
                <w:lang w:val="en-US" w:eastAsia="en-US"/>
              </w:rPr>
              <w:t>SmartVision</w:t>
            </w:r>
            <w:proofErr w:type="spellEnd"/>
            <w:r w:rsidRPr="007C535D">
              <w:rPr>
                <w:rFonts w:eastAsia="Calibri"/>
                <w:sz w:val="24"/>
                <w:szCs w:val="24"/>
                <w:lang w:eastAsia="en-US"/>
              </w:rPr>
              <w:t xml:space="preserve"> Ⅱ</w:t>
            </w:r>
            <w:r w:rsidRPr="001F12DC">
              <w:rPr>
                <w:rFonts w:eastAsia="Calibri"/>
                <w:sz w:val="24"/>
                <w:szCs w:val="24"/>
                <w:lang w:eastAsia="en-US"/>
              </w:rPr>
              <w:t>»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560" w:type="dxa"/>
          </w:tcPr>
          <w:p w:rsidR="000168E4" w:rsidRPr="001F12DC" w:rsidRDefault="00E519A6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rPr>
          <w:trHeight w:val="417"/>
        </w:trPr>
        <w:tc>
          <w:tcPr>
            <w:tcW w:w="567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Детектор транспорта Скальд-4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rPr>
          <w:trHeight w:val="424"/>
        </w:trPr>
        <w:tc>
          <w:tcPr>
            <w:tcW w:w="567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0168E4" w:rsidRPr="001F12DC" w:rsidRDefault="007C535D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Видеоблок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АПК ДТ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SmartVision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-K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168E4" w:rsidRPr="001F12DC" w:rsidRDefault="007C535D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397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rPr>
          <w:trHeight w:val="416"/>
        </w:trPr>
        <w:tc>
          <w:tcPr>
            <w:tcW w:w="567" w:type="dxa"/>
            <w:tcBorders>
              <w:top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АПК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SmartVision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-K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rPr>
          <w:trHeight w:val="407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103" w:type="dxa"/>
          </w:tcPr>
          <w:p w:rsidR="000168E4" w:rsidRPr="001F12DC" w:rsidRDefault="007C535D" w:rsidP="00465284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Сетевая камера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AXIS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P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1375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E</w:t>
            </w:r>
          </w:p>
        </w:tc>
        <w:tc>
          <w:tcPr>
            <w:tcW w:w="1560" w:type="dxa"/>
          </w:tcPr>
          <w:p w:rsidR="000168E4" w:rsidRPr="001F12DC" w:rsidRDefault="007C535D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Сетевая поворотная IP видеокамера IP-1536PTZ30X-IR200/VL-YRZ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103" w:type="dxa"/>
          </w:tcPr>
          <w:p w:rsidR="000168E4" w:rsidRPr="001F12DC" w:rsidRDefault="007C535D" w:rsidP="00465284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sz w:val="24"/>
                <w:szCs w:val="24"/>
                <w:lang w:eastAsia="en-US"/>
              </w:rPr>
              <w:t>Сетевая поворотная IP-видеокамера 1920 PTZ40X-IR 200/VL-YRZ</w:t>
            </w:r>
          </w:p>
        </w:tc>
        <w:tc>
          <w:tcPr>
            <w:tcW w:w="1560" w:type="dxa"/>
          </w:tcPr>
          <w:p w:rsidR="000168E4" w:rsidRPr="001F12DC" w:rsidRDefault="007C535D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103" w:type="dxa"/>
          </w:tcPr>
          <w:p w:rsidR="000168E4" w:rsidRPr="001F12DC" w:rsidRDefault="007C535D" w:rsidP="007C535D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 xml:space="preserve">Камера для детектирования Сокол </w:t>
            </w:r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val="en-US" w:bidi="ru-RU"/>
              </w:rPr>
              <w:t>PTZ</w:t>
            </w:r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 xml:space="preserve"> 33</w:t>
            </w:r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val="en-US" w:bidi="ru-RU"/>
              </w:rPr>
              <w:t>x</w:t>
            </w:r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>5</w:t>
            </w:r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val="en-US" w:bidi="ru-RU"/>
              </w:rPr>
              <w:t>MP</w:t>
            </w:r>
          </w:p>
        </w:tc>
        <w:tc>
          <w:tcPr>
            <w:tcW w:w="1560" w:type="dxa"/>
          </w:tcPr>
          <w:p w:rsidR="000168E4" w:rsidRPr="001F12DC" w:rsidRDefault="007C535D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Малогабаритный дорожный контроллер «Сигнал»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rPr>
          <w:trHeight w:val="354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Модуль видеосистемы МВС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rPr>
          <w:trHeight w:val="401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Видеодетектор транспорта «ОКО»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>30</w:t>
            </w:r>
          </w:p>
        </w:tc>
        <w:tc>
          <w:tcPr>
            <w:tcW w:w="5103" w:type="dxa"/>
          </w:tcPr>
          <w:p w:rsidR="007C535D" w:rsidRPr="001F12DC" w:rsidRDefault="00E519A6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Моноблок «Фактор»</w:t>
            </w:r>
          </w:p>
        </w:tc>
        <w:tc>
          <w:tcPr>
            <w:tcW w:w="1560" w:type="dxa"/>
          </w:tcPr>
          <w:p w:rsidR="000168E4" w:rsidRPr="001F12DC" w:rsidRDefault="00E519A6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0168E4" w:rsidRPr="001F12DC" w:rsidRDefault="004E229F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Территория городского округа г. Воронеж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Default="000168E4" w:rsidP="001F12DC">
            <w:pPr>
              <w:widowControl w:val="0"/>
              <w:contextualSpacing/>
              <w:jc w:val="center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lastRenderedPageBreak/>
              <w:t>31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>Шкаф телекоммуникационный напольный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0168E4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ЦПУ (ул. </w:t>
            </w:r>
            <w:proofErr w:type="spellStart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Кардашова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2)</w:t>
            </w:r>
          </w:p>
        </w:tc>
      </w:tr>
      <w:tr w:rsidR="000168E4" w:rsidRPr="001F12DC" w:rsidTr="000168E4">
        <w:trPr>
          <w:trHeight w:val="419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>32</w:t>
            </w:r>
          </w:p>
        </w:tc>
        <w:tc>
          <w:tcPr>
            <w:tcW w:w="5103" w:type="dxa"/>
          </w:tcPr>
          <w:p w:rsidR="000168E4" w:rsidRPr="001F12DC" w:rsidRDefault="004E229F" w:rsidP="00465284">
            <w:pPr>
              <w:widowControl w:val="0"/>
              <w:contextualSpacing/>
              <w:jc w:val="both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>Шкаф телекоммуникационный напольный</w:t>
            </w:r>
          </w:p>
        </w:tc>
        <w:tc>
          <w:tcPr>
            <w:tcW w:w="1560" w:type="dxa"/>
          </w:tcPr>
          <w:p w:rsidR="000168E4" w:rsidRPr="001F12DC" w:rsidRDefault="004E229F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0168E4" w:rsidRPr="001F12DC" w:rsidRDefault="004E229F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>33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 xml:space="preserve">АРМ оператора 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ASUS G35CG-1170KF003W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ЦПУ (ул. </w:t>
            </w:r>
            <w:proofErr w:type="spellStart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Кардашова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2)</w:t>
            </w:r>
          </w:p>
        </w:tc>
      </w:tr>
      <w:tr w:rsidR="000168E4" w:rsidRPr="001F12DC" w:rsidTr="000168E4">
        <w:trPr>
          <w:trHeight w:val="445"/>
        </w:trPr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>34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 xml:space="preserve">АРМ </w:t>
            </w:r>
            <w:proofErr w:type="spellStart"/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>видеостены</w:t>
            </w:r>
            <w:proofErr w:type="spellEnd"/>
            <w:r w:rsidRPr="001F12DC"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Lenovo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M720q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ЦПУ (ул. </w:t>
            </w:r>
            <w:proofErr w:type="spellStart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Кардашова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2)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3E3F89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103" w:type="dxa"/>
          </w:tcPr>
          <w:p w:rsidR="000168E4" w:rsidRPr="000168E4" w:rsidRDefault="000168E4" w:rsidP="00465284">
            <w:pPr>
              <w:widowControl w:val="0"/>
              <w:contextualSpacing/>
              <w:jc w:val="both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LED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панель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видеостены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Samsung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VH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55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R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-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R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ЦПУ (ул. </w:t>
            </w:r>
            <w:proofErr w:type="spellStart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Кардашова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2)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Видеоконтроллер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видеостены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Jupiter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Systems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J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ЦПУ (ул. </w:t>
            </w:r>
            <w:proofErr w:type="spellStart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Кардашова</w:t>
            </w:r>
            <w:proofErr w:type="spellEnd"/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2)</w:t>
            </w:r>
          </w:p>
        </w:tc>
      </w:tr>
      <w:tr w:rsidR="000168E4" w:rsidRPr="001F12DC" w:rsidTr="000168E4">
        <w:tc>
          <w:tcPr>
            <w:tcW w:w="567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103" w:type="dxa"/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1F12DC">
              <w:rPr>
                <w:sz w:val="24"/>
                <w:szCs w:val="24"/>
                <w:lang w:eastAsia="en-US"/>
              </w:rPr>
              <w:t xml:space="preserve">Программно-аппаратный комплекс </w:t>
            </w:r>
            <w:proofErr w:type="spellStart"/>
            <w:r w:rsidRPr="001F12DC">
              <w:rPr>
                <w:sz w:val="24"/>
                <w:szCs w:val="24"/>
                <w:lang w:eastAsia="en-US"/>
              </w:rPr>
              <w:t>ViPNet</w:t>
            </w:r>
            <w:proofErr w:type="spellEnd"/>
            <w:r w:rsidRPr="001F12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12DC">
              <w:rPr>
                <w:sz w:val="24"/>
                <w:szCs w:val="24"/>
                <w:lang w:eastAsia="en-US"/>
              </w:rPr>
              <w:t>Firewall</w:t>
            </w:r>
            <w:proofErr w:type="spellEnd"/>
            <w:r w:rsidRPr="001F12DC">
              <w:rPr>
                <w:sz w:val="24"/>
                <w:szCs w:val="24"/>
                <w:lang w:eastAsia="en-US"/>
              </w:rPr>
              <w:t xml:space="preserve"> 2000 3.x</w:t>
            </w:r>
          </w:p>
        </w:tc>
        <w:tc>
          <w:tcPr>
            <w:tcW w:w="1560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c>
          <w:tcPr>
            <w:tcW w:w="567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0168E4" w:rsidRPr="001F12DC" w:rsidRDefault="000168E4" w:rsidP="00465284">
            <w:pPr>
              <w:widowControl w:val="0"/>
              <w:contextualSpacing/>
              <w:jc w:val="both"/>
              <w:rPr>
                <w:rFonts w:eastAsia="Source Han Sans CN Regular"/>
                <w:color w:val="000000"/>
                <w:kern w:val="2"/>
                <w:sz w:val="24"/>
                <w:szCs w:val="24"/>
                <w:lang w:bidi="ru-RU"/>
              </w:rPr>
            </w:pPr>
            <w:r w:rsidRPr="001F12DC">
              <w:rPr>
                <w:sz w:val="24"/>
                <w:szCs w:val="24"/>
                <w:lang w:eastAsia="en-US"/>
              </w:rPr>
              <w:t xml:space="preserve">Программно-аппаратный комплекс </w:t>
            </w:r>
            <w:proofErr w:type="spellStart"/>
            <w:r w:rsidRPr="001F12DC">
              <w:rPr>
                <w:sz w:val="24"/>
                <w:szCs w:val="24"/>
                <w:lang w:eastAsia="en-US"/>
              </w:rPr>
              <w:t>ViPNet</w:t>
            </w:r>
            <w:proofErr w:type="spellEnd"/>
            <w:r w:rsidRPr="001F12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12DC">
              <w:rPr>
                <w:sz w:val="24"/>
                <w:szCs w:val="24"/>
                <w:lang w:eastAsia="en-US"/>
              </w:rPr>
              <w:t>Coordinator</w:t>
            </w:r>
            <w:proofErr w:type="spellEnd"/>
            <w:r w:rsidRPr="001F12DC">
              <w:rPr>
                <w:sz w:val="24"/>
                <w:szCs w:val="24"/>
                <w:lang w:eastAsia="en-US"/>
              </w:rPr>
              <w:t xml:space="preserve"> HW1000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  <w:tr w:rsidR="000168E4" w:rsidRPr="001F12DC" w:rsidTr="000168E4">
        <w:tc>
          <w:tcPr>
            <w:tcW w:w="567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0168E4" w:rsidRPr="001F12DC" w:rsidRDefault="000168E4" w:rsidP="00465284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1F12DC">
              <w:rPr>
                <w:sz w:val="24"/>
                <w:szCs w:val="24"/>
                <w:lang w:eastAsia="en-US"/>
              </w:rPr>
              <w:t xml:space="preserve">Программно-аппаратный комплекс </w:t>
            </w:r>
            <w:proofErr w:type="spellStart"/>
            <w:r w:rsidRPr="001F12DC">
              <w:rPr>
                <w:sz w:val="24"/>
                <w:szCs w:val="24"/>
                <w:lang w:eastAsia="en-US"/>
              </w:rPr>
              <w:t>ViPNet</w:t>
            </w:r>
            <w:proofErr w:type="spellEnd"/>
            <w:r w:rsidRPr="001F12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12DC">
              <w:rPr>
                <w:sz w:val="24"/>
                <w:szCs w:val="24"/>
                <w:lang w:eastAsia="en-US"/>
              </w:rPr>
              <w:t>xFirewall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sz w:val="24"/>
                <w:szCs w:val="24"/>
                <w:lang w:eastAsia="en-US"/>
              </w:rPr>
              <w:t>xF1000 D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168E4" w:rsidRPr="001F12DC" w:rsidRDefault="000168E4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ЦОД, </w:t>
            </w:r>
            <w:r w:rsidRPr="000168E4">
              <w:rPr>
                <w:rFonts w:eastAsia="Calibri"/>
                <w:color w:val="auto"/>
                <w:sz w:val="24"/>
                <w:szCs w:val="24"/>
                <w:lang w:eastAsia="en-US"/>
              </w:rPr>
              <w:t>Проспект Революции, 35</w:t>
            </w:r>
          </w:p>
        </w:tc>
      </w:tr>
    </w:tbl>
    <w:p w:rsidR="000F791B" w:rsidRPr="001F12DC" w:rsidRDefault="000F791B" w:rsidP="001F12DC">
      <w:pPr>
        <w:rPr>
          <w:b/>
          <w:color w:val="auto"/>
          <w:sz w:val="24"/>
          <w:szCs w:val="24"/>
        </w:rPr>
      </w:pPr>
    </w:p>
    <w:p w:rsidR="00EC65EB" w:rsidRPr="001F12DC" w:rsidRDefault="00EC65EB" w:rsidP="001F12DC">
      <w:pPr>
        <w:jc w:val="center"/>
        <w:rPr>
          <w:b/>
          <w:color w:val="auto"/>
          <w:sz w:val="24"/>
          <w:szCs w:val="24"/>
        </w:rPr>
      </w:pPr>
      <w:r w:rsidRPr="001F12DC">
        <w:rPr>
          <w:b/>
          <w:color w:val="auto"/>
          <w:sz w:val="24"/>
          <w:szCs w:val="24"/>
        </w:rPr>
        <w:t>ПЕРЕЧЕНЬ ПРОГРАММНОГО ОБЕСПЕЧЕНИЯ</w:t>
      </w:r>
    </w:p>
    <w:p w:rsidR="00EC65EB" w:rsidRPr="001F12DC" w:rsidRDefault="00EC65EB" w:rsidP="001F12DC">
      <w:pPr>
        <w:jc w:val="center"/>
        <w:rPr>
          <w:b/>
          <w:color w:val="auto"/>
          <w:sz w:val="24"/>
          <w:szCs w:val="24"/>
        </w:rPr>
      </w:pPr>
    </w:p>
    <w:tbl>
      <w:tblPr>
        <w:tblW w:w="92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103"/>
        <w:gridCol w:w="3547"/>
      </w:tblGrid>
      <w:tr w:rsidR="00E7521D" w:rsidRPr="001F12DC" w:rsidTr="00E7521D">
        <w:tc>
          <w:tcPr>
            <w:tcW w:w="567" w:type="dxa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  <w:rPr>
                <w:rFonts w:eastAsia="Calibri"/>
                <w:b/>
                <w:lang w:eastAsia="ru-RU"/>
              </w:rPr>
            </w:pPr>
            <w:r>
              <w:rPr>
                <w:rFonts w:eastAsia="Calibri"/>
                <w:b/>
                <w:lang w:eastAsia="ru-RU"/>
              </w:rPr>
              <w:t>№</w:t>
            </w:r>
          </w:p>
        </w:tc>
        <w:tc>
          <w:tcPr>
            <w:tcW w:w="5103" w:type="dxa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  <w:rPr>
                <w:rFonts w:eastAsia="Calibri"/>
                <w:b/>
                <w:lang w:eastAsia="ru-RU"/>
              </w:rPr>
            </w:pPr>
            <w:r w:rsidRPr="001F12DC">
              <w:rPr>
                <w:rFonts w:eastAsia="Calibri"/>
                <w:b/>
                <w:lang w:eastAsia="ru-RU"/>
              </w:rPr>
              <w:t>Наименование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  <w:rPr>
                <w:rFonts w:eastAsia="Calibri"/>
                <w:b/>
                <w:lang w:eastAsia="ru-RU"/>
              </w:rPr>
            </w:pPr>
            <w:r w:rsidRPr="001F12DC">
              <w:rPr>
                <w:rFonts w:eastAsia="Calibri"/>
                <w:b/>
                <w:lang w:eastAsia="ru-RU"/>
              </w:rPr>
              <w:t>Количество лицензий</w:t>
            </w:r>
          </w:p>
        </w:tc>
      </w:tr>
      <w:tr w:rsidR="00E7521D" w:rsidRPr="001F12DC" w:rsidTr="00892B07">
        <w:tc>
          <w:tcPr>
            <w:tcW w:w="567" w:type="dxa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650" w:type="dxa"/>
            <w:gridSpan w:val="2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>
              <w:rPr>
                <w:b/>
                <w:color w:val="000000"/>
              </w:rPr>
              <w:t>Общесистемное программное обеспечение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E7521D" w:rsidP="00E7521D">
            <w:pPr>
              <w:pStyle w:val="a5"/>
              <w:widowControl w:val="0"/>
              <w:spacing w:line="240" w:lineRule="auto"/>
              <w:jc w:val="center"/>
            </w:pPr>
            <w:r>
              <w:t>1.1</w:t>
            </w:r>
          </w:p>
        </w:tc>
        <w:tc>
          <w:tcPr>
            <w:tcW w:w="5103" w:type="dxa"/>
          </w:tcPr>
          <w:p w:rsidR="00E7521D" w:rsidRPr="001F12DC" w:rsidRDefault="00E7521D" w:rsidP="00E7521D">
            <w:pPr>
              <w:pStyle w:val="a5"/>
              <w:widowControl w:val="0"/>
              <w:spacing w:line="240" w:lineRule="auto"/>
              <w:jc w:val="both"/>
              <w:rPr>
                <w:color w:val="000000"/>
                <w:lang w:val="en-US"/>
              </w:rPr>
            </w:pPr>
            <w:proofErr w:type="spellStart"/>
            <w:r w:rsidRPr="001F12DC">
              <w:t>Aatra</w:t>
            </w:r>
            <w:proofErr w:type="spellEnd"/>
            <w:r w:rsidRPr="001F12DC">
              <w:t xml:space="preserve"> </w:t>
            </w:r>
            <w:proofErr w:type="spellStart"/>
            <w:r w:rsidRPr="001F12DC">
              <w:t>Linux</w:t>
            </w:r>
            <w:proofErr w:type="spellEnd"/>
            <w:r w:rsidRPr="001F12DC">
              <w:t xml:space="preserve"> </w:t>
            </w:r>
            <w:proofErr w:type="spellStart"/>
            <w:r w:rsidRPr="001F12DC">
              <w:t>Special</w:t>
            </w:r>
            <w:proofErr w:type="spellEnd"/>
            <w:r w:rsidRPr="001F12DC">
              <w:t xml:space="preserve"> </w:t>
            </w:r>
            <w:proofErr w:type="spellStart"/>
            <w:r w:rsidRPr="001F12DC">
              <w:t>Edition</w:t>
            </w:r>
            <w:proofErr w:type="spellEnd"/>
            <w:r w:rsidRPr="001F12DC">
              <w:t xml:space="preserve">   1.7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34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E7521D" w:rsidP="00E7521D">
            <w:pPr>
              <w:pStyle w:val="a5"/>
              <w:widowControl w:val="0"/>
              <w:spacing w:line="240" w:lineRule="auto"/>
              <w:jc w:val="center"/>
            </w:pPr>
            <w:r>
              <w:t>1.2</w:t>
            </w:r>
          </w:p>
        </w:tc>
        <w:tc>
          <w:tcPr>
            <w:tcW w:w="5103" w:type="dxa"/>
          </w:tcPr>
          <w:p w:rsidR="00E7521D" w:rsidRPr="001F12DC" w:rsidRDefault="00E7521D" w:rsidP="00E7521D">
            <w:pPr>
              <w:pStyle w:val="a5"/>
              <w:widowControl w:val="0"/>
              <w:spacing w:line="240" w:lineRule="auto"/>
              <w:jc w:val="both"/>
              <w:rPr>
                <w:color w:val="000000"/>
                <w:lang w:val="en-US"/>
              </w:rPr>
            </w:pPr>
            <w:r w:rsidRPr="001F12DC">
              <w:t>РЭД ОС  7.3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  <w:rPr>
                <w:lang w:val="en-US"/>
              </w:rPr>
            </w:pPr>
            <w:r w:rsidRPr="001F12DC">
              <w:t>11 лицензии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E7521D" w:rsidP="00E7521D">
            <w:pPr>
              <w:pStyle w:val="a5"/>
              <w:widowControl w:val="0"/>
              <w:spacing w:line="240" w:lineRule="auto"/>
              <w:jc w:val="center"/>
            </w:pPr>
            <w:r>
              <w:t>1.3</w:t>
            </w:r>
          </w:p>
        </w:tc>
        <w:tc>
          <w:tcPr>
            <w:tcW w:w="5103" w:type="dxa"/>
          </w:tcPr>
          <w:p w:rsidR="00E7521D" w:rsidRPr="001F12DC" w:rsidRDefault="00E7521D" w:rsidP="00E7521D">
            <w:pPr>
              <w:pStyle w:val="a5"/>
              <w:widowControl w:val="0"/>
              <w:spacing w:line="240" w:lineRule="auto"/>
              <w:jc w:val="both"/>
              <w:rPr>
                <w:color w:val="000000"/>
              </w:rPr>
            </w:pPr>
            <w:r w:rsidRPr="001F12DC">
              <w:t xml:space="preserve">ALT </w:t>
            </w:r>
            <w:proofErr w:type="spellStart"/>
            <w:r w:rsidRPr="001F12DC">
              <w:t>Server</w:t>
            </w:r>
            <w:proofErr w:type="spellEnd"/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 лицензия</w:t>
            </w:r>
          </w:p>
        </w:tc>
      </w:tr>
      <w:tr w:rsidR="00E7521D" w:rsidRPr="001F12DC" w:rsidTr="00C921C2">
        <w:tc>
          <w:tcPr>
            <w:tcW w:w="567" w:type="dxa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50" w:type="dxa"/>
            <w:gridSpan w:val="2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rPr>
                <w:b/>
              </w:rPr>
              <w:t>Средства защиты</w:t>
            </w:r>
            <w:r>
              <w:rPr>
                <w:b/>
              </w:rPr>
              <w:t xml:space="preserve"> информации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E7521D" w:rsidRDefault="00E7521D" w:rsidP="001F12DC">
            <w:pPr>
              <w:pStyle w:val="a5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5103" w:type="dxa"/>
          </w:tcPr>
          <w:p w:rsidR="00E7521D" w:rsidRPr="001F12DC" w:rsidRDefault="00E7521D" w:rsidP="00E7521D">
            <w:pPr>
              <w:pStyle w:val="a5"/>
              <w:widowControl w:val="0"/>
              <w:spacing w:line="240" w:lineRule="auto"/>
              <w:jc w:val="both"/>
              <w:rPr>
                <w:lang w:val="en-US"/>
              </w:rPr>
            </w:pPr>
            <w:r w:rsidRPr="001F12DC">
              <w:rPr>
                <w:color w:val="000000"/>
                <w:lang w:val="en-US"/>
              </w:rPr>
              <w:t xml:space="preserve">Kaspersky Endpoint Security </w:t>
            </w:r>
            <w:r w:rsidRPr="001F12DC">
              <w:rPr>
                <w:color w:val="000000"/>
              </w:rPr>
              <w:t>для</w:t>
            </w:r>
            <w:r w:rsidRPr="001F12DC">
              <w:rPr>
                <w:color w:val="000000"/>
                <w:lang w:val="en-US"/>
              </w:rPr>
              <w:t xml:space="preserve"> </w:t>
            </w:r>
            <w:r w:rsidRPr="001F12DC">
              <w:rPr>
                <w:color w:val="000000"/>
              </w:rPr>
              <w:t>бизнеса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  <w:rPr>
                <w:lang w:val="en-US"/>
              </w:rPr>
            </w:pPr>
            <w:r w:rsidRPr="001F12DC">
              <w:t>53 лицензии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>
              <w:t>2.2</w:t>
            </w:r>
          </w:p>
        </w:tc>
        <w:tc>
          <w:tcPr>
            <w:tcW w:w="5103" w:type="dxa"/>
          </w:tcPr>
          <w:p w:rsidR="00E7521D" w:rsidRPr="001F12DC" w:rsidRDefault="00E7521D" w:rsidP="00E7521D">
            <w:pPr>
              <w:pStyle w:val="a5"/>
              <w:widowControl w:val="0"/>
              <w:spacing w:line="240" w:lineRule="auto"/>
              <w:jc w:val="both"/>
            </w:pPr>
            <w:proofErr w:type="spellStart"/>
            <w:r w:rsidRPr="001F12DC">
              <w:t>RedCheck</w:t>
            </w:r>
            <w:proofErr w:type="spellEnd"/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50 лицензии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E7521D" w:rsidP="001F12DC">
            <w:pPr>
              <w:widowControl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5103" w:type="dxa"/>
          </w:tcPr>
          <w:p w:rsidR="00E7521D" w:rsidRPr="001F12DC" w:rsidRDefault="00E7521D" w:rsidP="00E7521D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1F12DC">
              <w:rPr>
                <w:color w:val="000000"/>
                <w:sz w:val="24"/>
                <w:szCs w:val="24"/>
              </w:rPr>
              <w:t>Secret</w:t>
            </w:r>
            <w:proofErr w:type="spellEnd"/>
            <w:r w:rsidRPr="001F12D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F12DC">
              <w:rPr>
                <w:color w:val="000000"/>
                <w:sz w:val="24"/>
                <w:szCs w:val="24"/>
              </w:rPr>
              <w:t>Net</w:t>
            </w:r>
            <w:proofErr w:type="spellEnd"/>
            <w:r w:rsidRPr="001F12DC">
              <w:rPr>
                <w:color w:val="000000"/>
                <w:sz w:val="24"/>
                <w:szCs w:val="24"/>
              </w:rPr>
              <w:t xml:space="preserve"> LSP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46 лицензии</w:t>
            </w:r>
          </w:p>
        </w:tc>
      </w:tr>
      <w:tr w:rsidR="008C638C" w:rsidRPr="001F12DC" w:rsidTr="003D347D">
        <w:tc>
          <w:tcPr>
            <w:tcW w:w="567" w:type="dxa"/>
          </w:tcPr>
          <w:p w:rsidR="008C638C" w:rsidRPr="001F12DC" w:rsidRDefault="008C638C" w:rsidP="001F12DC">
            <w:pPr>
              <w:widowControl w:val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650" w:type="dxa"/>
            <w:gridSpan w:val="2"/>
          </w:tcPr>
          <w:p w:rsidR="008C638C" w:rsidRPr="001F12DC" w:rsidRDefault="008C638C" w:rsidP="008C638C">
            <w:pPr>
              <w:pStyle w:val="a5"/>
              <w:widowControl w:val="0"/>
              <w:spacing w:line="240" w:lineRule="auto"/>
              <w:jc w:val="center"/>
            </w:pPr>
            <w:r w:rsidRPr="001F12DC">
              <w:rPr>
                <w:b/>
                <w:color w:val="000000"/>
              </w:rPr>
              <w:t xml:space="preserve">Специализированное </w:t>
            </w:r>
            <w:r>
              <w:rPr>
                <w:b/>
                <w:color w:val="000000"/>
              </w:rPr>
              <w:t>программное обеспечение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Astral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Video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System</w:t>
            </w:r>
            <w:proofErr w:type="spellEnd"/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  <w:rPr>
                <w:lang w:val="en-US"/>
              </w:rPr>
            </w:pPr>
            <w:r w:rsidRPr="001F12DC">
              <w:rPr>
                <w:lang w:val="en-US"/>
              </w:rPr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Субмодуль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светофорного управления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Planner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Модуля координированного управления движением Единой платформы управления транспортной системы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Модуль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DetectorsManager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Единой платформы управления транспортной системы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Модуль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метеомониторинга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SmartMeteo</w:t>
            </w:r>
            <w:proofErr w:type="spellEnd"/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Интеграционная подсистема Единой платформы </w:t>
            </w: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 xml:space="preserve">управления транспортной системы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SmartDrive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, включая функциональные блоки: Интегрированных ВИС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lastRenderedPageBreak/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3.6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Программное обеспечение подсистемы директивного управления транспортными потоками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SmartArea</w:t>
            </w:r>
            <w:proofErr w:type="spellEnd"/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3.7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Подсистема директивного управления транспортными потоками «Модуль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AdaptiveCoordination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3.8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Модуль транспортного моделирования и прогнозирования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TrafficAnaliser</w:t>
            </w:r>
            <w:proofErr w:type="spellEnd"/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3.9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Геоинформационная подсистема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GisManager</w:t>
            </w:r>
            <w:proofErr w:type="spellEnd"/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3.10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Подсистема светофорного управления АСУДД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SmartTraffic</w:t>
            </w:r>
            <w:proofErr w:type="spellEnd"/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3.11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Модуль конфигурации сценарных планов управления движением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FlowManager</w:t>
            </w:r>
            <w:proofErr w:type="spellEnd"/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3.12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Модуль электронного КСОДД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RoadsLib</w:t>
            </w:r>
            <w:proofErr w:type="spellEnd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ЕПУТС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3.13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Подсистема видеонаблюдения, детектирования ДТП и ЧС </w:t>
            </w:r>
            <w:r w:rsidRPr="001F12DC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TrueEye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3.14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Модуль управления движением общественного транспорта </w:t>
            </w:r>
            <w:proofErr w:type="spellStart"/>
            <w:r w:rsidRPr="001F12DC">
              <w:rPr>
                <w:rFonts w:eastAsia="Calibri"/>
                <w:color w:val="auto"/>
                <w:sz w:val="24"/>
                <w:szCs w:val="24"/>
                <w:lang w:eastAsia="en-US"/>
              </w:rPr>
              <w:t>PTManager</w:t>
            </w:r>
            <w:proofErr w:type="spellEnd"/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8C638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3.15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VISIONLABS</w:t>
            </w:r>
            <w:r w:rsidRPr="001F12D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LUNA</w:t>
            </w:r>
            <w:r w:rsidRPr="001F12D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F12DC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CARS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  <w:tr w:rsidR="00E7521D" w:rsidRPr="001F12DC" w:rsidTr="00E7521D">
        <w:tc>
          <w:tcPr>
            <w:tcW w:w="567" w:type="dxa"/>
          </w:tcPr>
          <w:p w:rsidR="00E7521D" w:rsidRPr="001F12DC" w:rsidRDefault="008C638C" w:rsidP="001F12DC">
            <w:pPr>
              <w:widowControl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3.16</w:t>
            </w:r>
          </w:p>
        </w:tc>
        <w:tc>
          <w:tcPr>
            <w:tcW w:w="5103" w:type="dxa"/>
          </w:tcPr>
          <w:p w:rsidR="00E7521D" w:rsidRPr="001F12DC" w:rsidRDefault="00E7521D" w:rsidP="008C638C">
            <w:pPr>
              <w:widowControl w:val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12DC">
              <w:rPr>
                <w:rFonts w:eastAsia="Calibri"/>
                <w:color w:val="000000"/>
                <w:sz w:val="24"/>
                <w:szCs w:val="24"/>
                <w:lang w:eastAsia="en-US"/>
              </w:rPr>
              <w:t>Единая платформа управления транспортной системой «Шёлковый путь»</w:t>
            </w:r>
          </w:p>
        </w:tc>
        <w:tc>
          <w:tcPr>
            <w:tcW w:w="3547" w:type="dxa"/>
            <w:vAlign w:val="center"/>
          </w:tcPr>
          <w:p w:rsidR="00E7521D" w:rsidRPr="001F12DC" w:rsidRDefault="00E7521D" w:rsidP="001F12DC">
            <w:pPr>
              <w:pStyle w:val="a5"/>
              <w:widowControl w:val="0"/>
              <w:spacing w:line="240" w:lineRule="auto"/>
              <w:jc w:val="center"/>
            </w:pPr>
            <w:r w:rsidRPr="001F12DC">
              <w:t>1</w:t>
            </w:r>
          </w:p>
        </w:tc>
      </w:tr>
    </w:tbl>
    <w:p w:rsidR="00C92B91" w:rsidRPr="001F12DC" w:rsidRDefault="00EA6E96" w:rsidP="001F12DC">
      <w:pPr>
        <w:jc w:val="center"/>
        <w:rPr>
          <w:sz w:val="24"/>
          <w:szCs w:val="24"/>
        </w:rPr>
      </w:pPr>
    </w:p>
    <w:sectPr w:rsidR="00C92B91" w:rsidRPr="001F12D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FD3" w:rsidRDefault="00474FD3">
      <w:r>
        <w:separator/>
      </w:r>
    </w:p>
  </w:endnote>
  <w:endnote w:type="continuationSeparator" w:id="0">
    <w:p w:rsidR="00474FD3" w:rsidRDefault="0047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FD3" w:rsidRDefault="00474FD3">
      <w:r>
        <w:separator/>
      </w:r>
    </w:p>
  </w:footnote>
  <w:footnote w:type="continuationSeparator" w:id="0">
    <w:p w:rsidR="00474FD3" w:rsidRDefault="00474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868495"/>
      <w:docPartObj>
        <w:docPartGallery w:val="Page Numbers (Top of Page)"/>
        <w:docPartUnique/>
      </w:docPartObj>
    </w:sdtPr>
    <w:sdtEndPr/>
    <w:sdtContent>
      <w:p w:rsidR="00D6229E" w:rsidRDefault="00EA6E96">
        <w:pPr>
          <w:pStyle w:val="a3"/>
          <w:jc w:val="center"/>
          <w:rPr>
            <w:sz w:val="24"/>
            <w:szCs w:val="24"/>
          </w:rPr>
        </w:pPr>
      </w:p>
      <w:p w:rsidR="00D6229E" w:rsidRDefault="00EA6E96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5EB"/>
    <w:rsid w:val="000168E4"/>
    <w:rsid w:val="0003528E"/>
    <w:rsid w:val="000F5F3C"/>
    <w:rsid w:val="000F791B"/>
    <w:rsid w:val="001304AE"/>
    <w:rsid w:val="00166007"/>
    <w:rsid w:val="001F12DC"/>
    <w:rsid w:val="0021645D"/>
    <w:rsid w:val="002F0495"/>
    <w:rsid w:val="0031593C"/>
    <w:rsid w:val="00357134"/>
    <w:rsid w:val="003A509D"/>
    <w:rsid w:val="003C7CBE"/>
    <w:rsid w:val="003E3F89"/>
    <w:rsid w:val="00462832"/>
    <w:rsid w:val="00465284"/>
    <w:rsid w:val="00474FD3"/>
    <w:rsid w:val="004820E2"/>
    <w:rsid w:val="004E229F"/>
    <w:rsid w:val="004E7E58"/>
    <w:rsid w:val="00506BA6"/>
    <w:rsid w:val="00627091"/>
    <w:rsid w:val="006334E1"/>
    <w:rsid w:val="00673FB5"/>
    <w:rsid w:val="006A1F17"/>
    <w:rsid w:val="0070214A"/>
    <w:rsid w:val="00753A15"/>
    <w:rsid w:val="007C535D"/>
    <w:rsid w:val="008C638C"/>
    <w:rsid w:val="008C671B"/>
    <w:rsid w:val="008F048E"/>
    <w:rsid w:val="0099228E"/>
    <w:rsid w:val="009A1CCE"/>
    <w:rsid w:val="009C3590"/>
    <w:rsid w:val="00A01B51"/>
    <w:rsid w:val="00A041FE"/>
    <w:rsid w:val="00A55B5F"/>
    <w:rsid w:val="00A93DC9"/>
    <w:rsid w:val="00AC1C2A"/>
    <w:rsid w:val="00BC615A"/>
    <w:rsid w:val="00C67EEB"/>
    <w:rsid w:val="00DA4AD5"/>
    <w:rsid w:val="00DD5A6C"/>
    <w:rsid w:val="00E519A6"/>
    <w:rsid w:val="00E7521D"/>
    <w:rsid w:val="00EA6E96"/>
    <w:rsid w:val="00EC65EB"/>
    <w:rsid w:val="00F10244"/>
    <w:rsid w:val="00F41819"/>
    <w:rsid w:val="00F9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0A317"/>
  <w15:chartTrackingRefBased/>
  <w15:docId w15:val="{3686EBD2-9482-4476-AB3C-1F0E81E3E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5E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65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65EB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customStyle="1" w:styleId="a5">
    <w:name w:val="Содержимое таблицы"/>
    <w:basedOn w:val="a"/>
    <w:qFormat/>
    <w:rsid w:val="00EC65EB"/>
    <w:pPr>
      <w:suppressLineNumbers/>
      <w:spacing w:line="252" w:lineRule="auto"/>
    </w:pPr>
    <w:rPr>
      <w:color w:val="auto"/>
      <w:sz w:val="24"/>
      <w:szCs w:val="24"/>
      <w:lang w:eastAsia="zh-CN"/>
    </w:rPr>
  </w:style>
  <w:style w:type="table" w:styleId="a6">
    <w:name w:val="Table Grid"/>
    <w:basedOn w:val="a1"/>
    <w:uiPriority w:val="39"/>
    <w:rsid w:val="00EC65EB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5713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7134"/>
    <w:rPr>
      <w:rFonts w:ascii="Segoe UI" w:eastAsia="Times New Roman" w:hAnsi="Segoe UI" w:cs="Segoe UI"/>
      <w:color w:val="00000A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9A1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A1CCE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727</Words>
  <Characters>4148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abikhanov</dc:creator>
  <cp:keywords/>
  <dc:description/>
  <cp:lastModifiedBy>Стратий Светлана Владимировна</cp:lastModifiedBy>
  <cp:revision>2</cp:revision>
  <cp:lastPrinted>2025-11-14T10:27:00Z</cp:lastPrinted>
  <dcterms:created xsi:type="dcterms:W3CDTF">2026-03-03T14:07:00Z</dcterms:created>
  <dcterms:modified xsi:type="dcterms:W3CDTF">2026-03-03T14:07:00Z</dcterms:modified>
</cp:coreProperties>
</file>